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B08A" w14:textId="3C0748C5" w:rsidR="00BE7709" w:rsidRPr="001E1B66" w:rsidRDefault="007F4E59" w:rsidP="007A41EB">
      <w:pPr>
        <w:adjustRightInd/>
        <w:spacing w:line="306" w:lineRule="exact"/>
        <w:ind w:firstLineChars="100" w:firstLine="242"/>
        <w:rPr>
          <w:color w:val="000000" w:themeColor="text1"/>
        </w:rPr>
      </w:pPr>
      <w:r w:rsidRPr="001E1B66">
        <w:rPr>
          <w:rFonts w:hint="eastAsia"/>
          <w:color w:val="000000" w:themeColor="text1"/>
        </w:rPr>
        <w:t>別紙様式第</w:t>
      </w:r>
      <w:r w:rsidR="00206D17" w:rsidRPr="001E1B66">
        <w:rPr>
          <w:rFonts w:hint="eastAsia"/>
          <w:color w:val="000000" w:themeColor="text1"/>
        </w:rPr>
        <w:t>10</w:t>
      </w:r>
      <w:r w:rsidRPr="001E1B66">
        <w:rPr>
          <w:rFonts w:hint="eastAsia"/>
          <w:color w:val="000000" w:themeColor="text1"/>
        </w:rPr>
        <w:t>号</w:t>
      </w:r>
      <w:r w:rsidR="007A41EB" w:rsidRPr="001E1B66">
        <w:rPr>
          <w:rFonts w:hint="eastAsia"/>
          <w:color w:val="000000" w:themeColor="text1"/>
        </w:rPr>
        <w:t>（第</w:t>
      </w:r>
      <w:r w:rsidR="00446882" w:rsidRPr="001E1B66">
        <w:rPr>
          <w:rFonts w:hint="eastAsia"/>
          <w:color w:val="000000" w:themeColor="text1"/>
        </w:rPr>
        <w:t>18</w:t>
      </w:r>
      <w:r w:rsidR="007A41EB" w:rsidRPr="001E1B66">
        <w:rPr>
          <w:rFonts w:hint="eastAsia"/>
          <w:color w:val="000000" w:themeColor="text1"/>
        </w:rPr>
        <w:t>条第</w:t>
      </w:r>
      <w:r w:rsidR="00446882" w:rsidRPr="001E1B66">
        <w:rPr>
          <w:rFonts w:hint="eastAsia"/>
          <w:color w:val="000000" w:themeColor="text1"/>
        </w:rPr>
        <w:t>３</w:t>
      </w:r>
      <w:r w:rsidR="007A41EB" w:rsidRPr="001E1B66">
        <w:rPr>
          <w:rFonts w:hint="eastAsia"/>
          <w:color w:val="000000" w:themeColor="text1"/>
        </w:rPr>
        <w:t>項関係）</w:t>
      </w:r>
    </w:p>
    <w:p w14:paraId="63438D4A" w14:textId="18607252" w:rsidR="00E81B4F" w:rsidRPr="001E1B66" w:rsidRDefault="00E81B4F" w:rsidP="00E81B4F">
      <w:pPr>
        <w:adjustRightInd/>
        <w:spacing w:line="276" w:lineRule="auto"/>
        <w:jc w:val="center"/>
        <w:rPr>
          <w:rFonts w:hAnsi="ＭＳ 明朝" w:cs="Times New Roman"/>
          <w:color w:val="000000" w:themeColor="text1"/>
          <w:spacing w:val="2"/>
          <w:sz w:val="32"/>
          <w:szCs w:val="36"/>
          <w:bdr w:val="single" w:sz="4" w:space="0" w:color="auto"/>
        </w:rPr>
      </w:pPr>
      <w:r w:rsidRPr="001E1B66">
        <w:rPr>
          <w:rFonts w:hAnsi="ＭＳ 明朝" w:cs="Times New Roman" w:hint="eastAsia"/>
          <w:color w:val="000000" w:themeColor="text1"/>
          <w:spacing w:val="2"/>
          <w:sz w:val="36"/>
          <w:szCs w:val="36"/>
          <w:bdr w:val="single" w:sz="4" w:space="0" w:color="auto"/>
        </w:rPr>
        <w:t>省エネ加速化特例取組計画</w:t>
      </w:r>
      <w:r w:rsidRPr="001E1B66">
        <w:rPr>
          <w:rFonts w:hAnsi="ＭＳ 明朝" w:cs="Times New Roman" w:hint="eastAsia"/>
          <w:color w:val="000000" w:themeColor="text1"/>
          <w:spacing w:val="2"/>
          <w:szCs w:val="24"/>
          <w:bdr w:val="single" w:sz="4" w:space="0" w:color="auto"/>
        </w:rPr>
        <w:t>（令和</w:t>
      </w:r>
      <w:r w:rsidRPr="001E1B66">
        <w:rPr>
          <w:rFonts w:hAnsi="ＭＳ 明朝" w:cs="Times New Roman" w:hint="eastAsia"/>
          <w:color w:val="000000" w:themeColor="text1"/>
          <w:spacing w:val="2"/>
          <w:szCs w:val="28"/>
          <w:bdr w:val="single" w:sz="4" w:space="0" w:color="auto"/>
        </w:rPr>
        <w:t>〇事業年度</w:t>
      </w:r>
      <w:r w:rsidR="008E0CBE" w:rsidRPr="001E1B66">
        <w:rPr>
          <w:rFonts w:hAnsi="ＭＳ 明朝" w:cs="Times New Roman" w:hint="eastAsia"/>
          <w:color w:val="000000" w:themeColor="text1"/>
          <w:spacing w:val="2"/>
          <w:szCs w:val="28"/>
          <w:bdr w:val="single" w:sz="4" w:space="0" w:color="auto"/>
        </w:rPr>
        <w:t>～令和〇事業年度</w:t>
      </w:r>
      <w:r w:rsidRPr="001E1B66">
        <w:rPr>
          <w:rFonts w:hAnsi="ＭＳ 明朝" w:cs="Times New Roman" w:hint="eastAsia"/>
          <w:color w:val="000000" w:themeColor="text1"/>
          <w:spacing w:val="2"/>
          <w:szCs w:val="28"/>
          <w:bdr w:val="single" w:sz="4" w:space="0" w:color="auto"/>
        </w:rPr>
        <w:t>）</w:t>
      </w:r>
    </w:p>
    <w:p w14:paraId="31902BBF" w14:textId="77777777" w:rsidR="00E81B4F" w:rsidRPr="001E1B66" w:rsidRDefault="00E81B4F" w:rsidP="00E81B4F">
      <w:pPr>
        <w:adjustRightInd/>
        <w:spacing w:line="200" w:lineRule="exact"/>
        <w:jc w:val="left"/>
        <w:rPr>
          <w:rFonts w:hAnsi="ＭＳ 明朝"/>
          <w:color w:val="000000" w:themeColor="text1"/>
        </w:rPr>
      </w:pPr>
    </w:p>
    <w:p w14:paraId="02EB0C64" w14:textId="77777777" w:rsidR="00E81B4F" w:rsidRPr="001E1B66" w:rsidRDefault="00E81B4F" w:rsidP="00E81B4F">
      <w:pPr>
        <w:adjustRightInd/>
        <w:spacing w:line="200" w:lineRule="exact"/>
        <w:jc w:val="left"/>
        <w:rPr>
          <w:rFonts w:hAnsi="ＭＳ 明朝"/>
          <w:color w:val="000000" w:themeColor="text1"/>
        </w:rPr>
      </w:pPr>
    </w:p>
    <w:p w14:paraId="0E470F2E" w14:textId="77777777" w:rsidR="00E81B4F" w:rsidRPr="001E1B66" w:rsidRDefault="00E81B4F" w:rsidP="00E81B4F">
      <w:pPr>
        <w:adjustRightInd/>
        <w:spacing w:line="200" w:lineRule="exact"/>
        <w:jc w:val="left"/>
        <w:rPr>
          <w:rFonts w:hAnsi="ＭＳ 明朝"/>
          <w:color w:val="000000" w:themeColor="text1"/>
        </w:rPr>
      </w:pPr>
    </w:p>
    <w:p w14:paraId="571E09B0" w14:textId="77777777" w:rsidR="00E81B4F" w:rsidRPr="001E1B66" w:rsidRDefault="00E81B4F" w:rsidP="00E81B4F">
      <w:pPr>
        <w:adjustRightInd/>
        <w:ind w:firstLineChars="1300" w:firstLine="3146"/>
        <w:jc w:val="left"/>
        <w:rPr>
          <w:rFonts w:hAnsi="ＭＳ 明朝"/>
          <w:color w:val="000000" w:themeColor="text1"/>
        </w:rPr>
      </w:pPr>
      <w:r w:rsidRPr="001E1B66">
        <w:rPr>
          <w:rFonts w:hAnsi="ＭＳ 明朝" w:hint="eastAsia"/>
          <w:color w:val="000000" w:themeColor="text1"/>
        </w:rPr>
        <w:t xml:space="preserve">住　所：　　　　　　　　　　　氏　名　　　　　　　</w:t>
      </w:r>
    </w:p>
    <w:p w14:paraId="36669BB3" w14:textId="77777777" w:rsidR="00E81B4F" w:rsidRPr="001E1B66" w:rsidRDefault="00E81B4F" w:rsidP="00E81B4F">
      <w:pPr>
        <w:adjustRightInd/>
        <w:spacing w:line="400" w:lineRule="exact"/>
        <w:jc w:val="left"/>
        <w:rPr>
          <w:rFonts w:ascii="ＭＳ Ｐ明朝" w:eastAsia="ＭＳ Ｐ明朝" w:hAnsi="ＭＳ Ｐ明朝" w:cs="Times New Roman"/>
          <w:color w:val="000000" w:themeColor="text1"/>
          <w:spacing w:val="2"/>
          <w:sz w:val="30"/>
          <w:szCs w:val="30"/>
          <w:highlight w:val="black"/>
        </w:rPr>
      </w:pPr>
    </w:p>
    <w:p w14:paraId="3950BB32" w14:textId="505E8D2D" w:rsidR="009F2FC8" w:rsidRPr="001E1B66" w:rsidRDefault="00E81B4F" w:rsidP="00216EB9">
      <w:pPr>
        <w:adjustRightInd/>
        <w:spacing w:line="400" w:lineRule="exact"/>
        <w:jc w:val="left"/>
        <w:rPr>
          <w:rFonts w:hAnsi="ＭＳ 明朝" w:cs="Times New Roman"/>
          <w:color w:val="000000" w:themeColor="text1"/>
          <w:sz w:val="22"/>
          <w:szCs w:val="22"/>
        </w:rPr>
      </w:pPr>
      <w:r w:rsidRPr="001E1B66">
        <w:rPr>
          <w:rFonts w:ascii="ＭＳ Ｐ明朝" w:eastAsia="ＭＳ Ｐ明朝" w:hAnsi="ＭＳ Ｐ明朝" w:cs="Times New Roman" w:hint="eastAsia"/>
          <w:color w:val="000000" w:themeColor="text1"/>
          <w:spacing w:val="2"/>
          <w:sz w:val="30"/>
          <w:szCs w:val="30"/>
          <w:highlight w:val="black"/>
        </w:rPr>
        <w:t xml:space="preserve">　１．省エネ加速化特例（</w:t>
      </w:r>
      <w:r w:rsidR="005D5C2D" w:rsidRPr="001E1B66">
        <w:rPr>
          <w:rFonts w:ascii="ＭＳ Ｐ明朝" w:eastAsia="ＭＳ Ｐ明朝" w:hAnsi="ＭＳ Ｐ明朝" w:cs="Times New Roman" w:hint="eastAsia"/>
          <w:color w:val="000000" w:themeColor="text1"/>
          <w:spacing w:val="2"/>
          <w:sz w:val="30"/>
          <w:szCs w:val="30"/>
          <w:highlight w:val="black"/>
        </w:rPr>
        <w:t>該当する欄に〇印を記載</w:t>
      </w:r>
      <w:r w:rsidRPr="001E1B66">
        <w:rPr>
          <w:rFonts w:ascii="ＭＳ Ｐ明朝" w:eastAsia="ＭＳ Ｐ明朝" w:hAnsi="ＭＳ Ｐ明朝" w:cs="Times New Roman"/>
          <w:color w:val="000000" w:themeColor="text1"/>
          <w:spacing w:val="2"/>
          <w:sz w:val="30"/>
          <w:szCs w:val="30"/>
          <w:highlight w:val="black"/>
        </w:rPr>
        <w:t xml:space="preserve"> </w:t>
      </w:r>
      <w:r w:rsidR="00A54D21" w:rsidRPr="001E1B66">
        <w:rPr>
          <w:rFonts w:ascii="ＭＳ Ｐ明朝" w:eastAsia="ＭＳ Ｐ明朝" w:hAnsi="ＭＳ Ｐ明朝" w:cs="Times New Roman" w:hint="eastAsia"/>
          <w:color w:val="000000" w:themeColor="text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1E1B66" w:rsidRPr="001E1B66"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1E1B66" w:rsidRDefault="009F2FC8">
            <w:pPr>
              <w:spacing w:line="400" w:lineRule="exact"/>
              <w:jc w:val="left"/>
              <w:rPr>
                <w:rFonts w:ascii="ＭＳ Ｐ明朝" w:eastAsia="ＭＳ Ｐ明朝" w:hAnsi="ＭＳ Ｐ明朝" w:cs="Times New Roman"/>
                <w:color w:val="000000" w:themeColor="text1"/>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Pr="001E1B66" w:rsidRDefault="009F2FC8" w:rsidP="00216EB9">
            <w:pPr>
              <w:pStyle w:val="ae"/>
              <w:numPr>
                <w:ilvl w:val="0"/>
                <w:numId w:val="36"/>
              </w:numPr>
              <w:spacing w:line="400" w:lineRule="exact"/>
              <w:ind w:leftChars="0"/>
              <w:jc w:val="left"/>
              <w:rPr>
                <w:rFonts w:ascii="ＭＳ Ｐ明朝" w:eastAsia="ＭＳ Ｐ明朝" w:hAnsi="ＭＳ Ｐ明朝" w:cs="Times New Roman"/>
                <w:color w:val="000000" w:themeColor="text1"/>
                <w:spacing w:val="2"/>
                <w:sz w:val="28"/>
                <w:szCs w:val="28"/>
              </w:rPr>
            </w:pPr>
            <w:r w:rsidRPr="001E1B66">
              <w:rPr>
                <w:rFonts w:ascii="ＭＳ Ｐ明朝" w:eastAsia="ＭＳ Ｐ明朝" w:hAnsi="ＭＳ Ｐ明朝" w:cs="Times New Roman" w:hint="eastAsia"/>
                <w:color w:val="000000" w:themeColor="text1"/>
                <w:spacing w:val="2"/>
                <w:sz w:val="28"/>
                <w:szCs w:val="28"/>
              </w:rPr>
              <w:t>農業者</w:t>
            </w:r>
          </w:p>
          <w:p w14:paraId="3C0EC3EC" w14:textId="618538A5" w:rsidR="00945009" w:rsidRPr="001E1B66" w:rsidRDefault="00945009" w:rsidP="00216EB9">
            <w:pPr>
              <w:pStyle w:val="ae"/>
              <w:numPr>
                <w:ilvl w:val="0"/>
                <w:numId w:val="36"/>
              </w:numPr>
              <w:spacing w:line="400" w:lineRule="exact"/>
              <w:ind w:leftChars="0"/>
              <w:jc w:val="left"/>
              <w:rPr>
                <w:rFonts w:ascii="ＭＳ Ｐ明朝" w:eastAsia="ＭＳ Ｐ明朝" w:hAnsi="ＭＳ Ｐ明朝" w:cs="Times New Roman"/>
                <w:color w:val="000000" w:themeColor="text1"/>
                <w:spacing w:val="2"/>
                <w:sz w:val="28"/>
                <w:szCs w:val="28"/>
              </w:rPr>
            </w:pPr>
            <w:r w:rsidRPr="001E1B66">
              <w:rPr>
                <w:rFonts w:ascii="ＭＳ Ｐ明朝" w:eastAsia="ＭＳ Ｐ明朝" w:hAnsi="ＭＳ Ｐ明朝" w:cs="Times New Roman" w:hint="eastAsia"/>
                <w:color w:val="000000" w:themeColor="text1"/>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1E1B66" w:rsidRDefault="009F2FC8" w:rsidP="00216EB9">
            <w:pPr>
              <w:spacing w:line="400" w:lineRule="exact"/>
              <w:jc w:val="left"/>
              <w:rPr>
                <w:rFonts w:ascii="ＭＳ Ｐ明朝" w:eastAsia="ＭＳ Ｐ明朝" w:hAnsi="ＭＳ Ｐ明朝" w:cs="Times New Roman"/>
                <w:color w:val="000000" w:themeColor="text1"/>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1E1B66" w:rsidRDefault="009F2FC8" w:rsidP="006E258D">
            <w:pPr>
              <w:pStyle w:val="ae"/>
              <w:numPr>
                <w:ilvl w:val="0"/>
                <w:numId w:val="36"/>
              </w:numPr>
              <w:spacing w:line="400" w:lineRule="exact"/>
              <w:ind w:leftChars="0"/>
              <w:rPr>
                <w:rFonts w:ascii="ＭＳ Ｐ明朝" w:eastAsia="ＭＳ Ｐ明朝" w:hAnsi="ＭＳ Ｐ明朝" w:cs="Times New Roman"/>
                <w:color w:val="000000" w:themeColor="text1"/>
                <w:spacing w:val="2"/>
                <w:sz w:val="28"/>
                <w:szCs w:val="28"/>
              </w:rPr>
            </w:pPr>
            <w:r w:rsidRPr="001E1B66">
              <w:rPr>
                <w:rFonts w:ascii="ＭＳ Ｐ明朝" w:eastAsia="ＭＳ Ｐ明朝" w:hAnsi="ＭＳ Ｐ明朝" w:cs="Times New Roman" w:hint="eastAsia"/>
                <w:color w:val="000000" w:themeColor="text1"/>
                <w:spacing w:val="2"/>
                <w:sz w:val="28"/>
                <w:szCs w:val="28"/>
              </w:rPr>
              <w:t>農業法人</w:t>
            </w:r>
            <w:r w:rsidR="00945009" w:rsidRPr="001E1B66">
              <w:rPr>
                <w:rFonts w:ascii="ＭＳ Ｐ明朝" w:eastAsia="ＭＳ Ｐ明朝" w:hAnsi="ＭＳ Ｐ明朝" w:cs="Times New Roman" w:hint="eastAsia"/>
                <w:color w:val="000000" w:themeColor="text1"/>
                <w:spacing w:val="2"/>
                <w:sz w:val="28"/>
                <w:szCs w:val="28"/>
              </w:rPr>
              <w:t>（支援対象者の場合）</w:t>
            </w:r>
          </w:p>
        </w:tc>
      </w:tr>
    </w:tbl>
    <w:p w14:paraId="01C71990" w14:textId="77777777" w:rsidR="009F2FC8" w:rsidRPr="001E1B66" w:rsidRDefault="009F2FC8">
      <w:pPr>
        <w:spacing w:line="340" w:lineRule="exact"/>
        <w:jc w:val="left"/>
        <w:rPr>
          <w:rFonts w:hAnsi="ＭＳ 明朝" w:cs="Times New Roman"/>
          <w:color w:val="000000" w:themeColor="text1"/>
          <w:sz w:val="22"/>
          <w:szCs w:val="22"/>
        </w:rPr>
      </w:pPr>
    </w:p>
    <w:tbl>
      <w:tblPr>
        <w:tblStyle w:val="ab"/>
        <w:tblW w:w="9351" w:type="dxa"/>
        <w:tblLook w:val="04A0" w:firstRow="1" w:lastRow="0" w:firstColumn="1" w:lastColumn="0" w:noHBand="0" w:noVBand="1"/>
      </w:tblPr>
      <w:tblGrid>
        <w:gridCol w:w="7366"/>
        <w:gridCol w:w="1985"/>
      </w:tblGrid>
      <w:tr w:rsidR="001E1B66" w:rsidRPr="001E1B66"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E1B66" w:rsidRDefault="006E258D" w:rsidP="007F4E59">
            <w:pPr>
              <w:spacing w:line="340" w:lineRule="exact"/>
              <w:rPr>
                <w:rFonts w:hAnsi="ＭＳ 明朝" w:cs="Times New Roman"/>
                <w:color w:val="000000" w:themeColor="text1"/>
                <w:sz w:val="28"/>
                <w:szCs w:val="28"/>
              </w:rPr>
            </w:pPr>
            <w:r w:rsidRPr="001E1B66">
              <w:rPr>
                <w:rFonts w:hAnsi="ＭＳ 明朝" w:cs="Times New Roman"/>
                <w:color w:val="000000" w:themeColor="text1"/>
                <w:sz w:val="28"/>
                <w:szCs w:val="28"/>
              </w:rPr>
              <w:t>①省エネ機器導入前の温室加温面積</w:t>
            </w:r>
            <w:r w:rsidR="003E0D15" w:rsidRPr="001E1B66">
              <w:rPr>
                <w:rFonts w:hAnsi="ＭＳ 明朝" w:cs="Times New Roman" w:hint="eastAsia"/>
                <w:color w:val="000000" w:themeColor="text1"/>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1E1B66" w:rsidRDefault="006E258D" w:rsidP="000F558D">
            <w:pPr>
              <w:wordWrap w:val="0"/>
              <w:spacing w:line="340" w:lineRule="exact"/>
              <w:jc w:val="right"/>
              <w:rPr>
                <w:rFonts w:hAnsi="ＭＳ 明朝" w:cs="Times New Roman"/>
                <w:b/>
                <w:bCs/>
                <w:color w:val="000000" w:themeColor="text1"/>
                <w:sz w:val="32"/>
                <w:szCs w:val="32"/>
              </w:rPr>
            </w:pPr>
            <w:r w:rsidRPr="001E1B66">
              <w:rPr>
                <w:rFonts w:hAnsi="ＭＳ 明朝" w:cs="Times New Roman" w:hint="eastAsia"/>
                <w:b/>
                <w:bCs/>
                <w:color w:val="000000" w:themeColor="text1"/>
                <w:sz w:val="32"/>
                <w:szCs w:val="32"/>
              </w:rPr>
              <w:t>a</w:t>
            </w:r>
          </w:p>
        </w:tc>
      </w:tr>
      <w:tr w:rsidR="001E1B66" w:rsidRPr="001E1B66"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E1B66" w:rsidRDefault="006E258D" w:rsidP="007F4E59">
            <w:pPr>
              <w:spacing w:line="340" w:lineRule="exact"/>
              <w:rPr>
                <w:rFonts w:hAnsi="ＭＳ 明朝" w:cs="Times New Roman"/>
                <w:color w:val="000000" w:themeColor="text1"/>
                <w:sz w:val="28"/>
                <w:szCs w:val="28"/>
              </w:rPr>
            </w:pPr>
            <w:r w:rsidRPr="001E1B66">
              <w:rPr>
                <w:rFonts w:hAnsi="ＭＳ 明朝" w:cs="Times New Roman"/>
                <w:color w:val="000000" w:themeColor="text1"/>
                <w:sz w:val="28"/>
                <w:szCs w:val="28"/>
              </w:rPr>
              <w:t>②省エネ機器導入前の燃料使用量</w:t>
            </w:r>
            <w:r w:rsidR="007C5ED7" w:rsidRPr="001E1B66">
              <w:rPr>
                <w:rFonts w:hAnsi="ＭＳ 明朝" w:cs="Times New Roman" w:hint="eastAsia"/>
                <w:color w:val="000000" w:themeColor="text1"/>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1E1B66" w:rsidRDefault="006E258D" w:rsidP="000F558D">
            <w:pPr>
              <w:wordWrap w:val="0"/>
              <w:spacing w:line="340" w:lineRule="exact"/>
              <w:jc w:val="right"/>
              <w:rPr>
                <w:rFonts w:hAnsi="ＭＳ 明朝" w:cs="Times New Roman"/>
                <w:b/>
                <w:bCs/>
                <w:color w:val="000000" w:themeColor="text1"/>
                <w:sz w:val="32"/>
                <w:szCs w:val="32"/>
              </w:rPr>
            </w:pPr>
            <w:r w:rsidRPr="001E1B66">
              <w:rPr>
                <w:rFonts w:hAnsi="ＭＳ 明朝" w:cs="Times New Roman"/>
                <w:b/>
                <w:bCs/>
                <w:color w:val="000000" w:themeColor="text1"/>
                <w:sz w:val="32"/>
                <w:szCs w:val="32"/>
              </w:rPr>
              <w:t>L</w:t>
            </w:r>
          </w:p>
        </w:tc>
      </w:tr>
      <w:tr w:rsidR="001E1B66" w:rsidRPr="001E1B66"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E1B66" w:rsidRDefault="006E258D" w:rsidP="00B44486">
            <w:pPr>
              <w:spacing w:line="340" w:lineRule="exact"/>
              <w:rPr>
                <w:rFonts w:hAnsi="ＭＳ 明朝" w:cs="Times New Roman"/>
                <w:color w:val="000000" w:themeColor="text1"/>
                <w:sz w:val="28"/>
                <w:szCs w:val="28"/>
              </w:rPr>
            </w:pPr>
            <w:r w:rsidRPr="001E1B66">
              <w:rPr>
                <w:rFonts w:hAnsi="ＭＳ 明朝" w:cs="Times New Roman"/>
                <w:color w:val="000000" w:themeColor="text1"/>
                <w:sz w:val="28"/>
                <w:szCs w:val="28"/>
              </w:rPr>
              <w:t>③</w:t>
            </w:r>
            <w:r w:rsidR="007C5ED7" w:rsidRPr="001E1B66">
              <w:rPr>
                <w:rFonts w:hAnsi="ＭＳ 明朝" w:cs="Times New Roman" w:hint="eastAsia"/>
                <w:color w:val="000000" w:themeColor="text1"/>
                <w:sz w:val="28"/>
                <w:szCs w:val="28"/>
              </w:rPr>
              <w:t>省エネ機器導入前の</w:t>
            </w:r>
            <w:r w:rsidRPr="001E1B66">
              <w:rPr>
                <w:rFonts w:hAnsi="ＭＳ 明朝" w:cs="Times New Roman"/>
                <w:color w:val="000000" w:themeColor="text1"/>
                <w:sz w:val="28"/>
                <w:szCs w:val="28"/>
              </w:rPr>
              <w:t>燃料使用量</w:t>
            </w:r>
            <w:r w:rsidR="00E27E10" w:rsidRPr="001E1B66">
              <w:rPr>
                <w:rFonts w:hAnsi="ＭＳ 明朝" w:cs="Times New Roman" w:hint="eastAsia"/>
                <w:color w:val="000000" w:themeColor="text1"/>
                <w:sz w:val="28"/>
                <w:szCs w:val="28"/>
              </w:rPr>
              <w:t>(</w:t>
            </w:r>
            <w:r w:rsidR="0045302F" w:rsidRPr="001E1B66">
              <w:rPr>
                <w:rFonts w:hAnsi="ＭＳ 明朝" w:cs="Times New Roman" w:hint="eastAsia"/>
                <w:color w:val="000000" w:themeColor="text1"/>
                <w:sz w:val="28"/>
                <w:szCs w:val="28"/>
              </w:rPr>
              <w:t>10a当たり）</w:t>
            </w:r>
            <w:r w:rsidR="00DC3900" w:rsidRPr="001E1B66">
              <w:rPr>
                <w:rFonts w:hAnsi="ＭＳ 明朝" w:cs="Times New Roman" w:hint="eastAsia"/>
                <w:color w:val="000000" w:themeColor="text1"/>
                <w:sz w:val="28"/>
                <w:szCs w:val="28"/>
              </w:rPr>
              <w:t>（基準量）</w:t>
            </w:r>
            <w:r w:rsidR="006B1DE8" w:rsidRPr="001E1B66">
              <w:rPr>
                <w:rFonts w:hAnsi="ＭＳ 明朝" w:cs="Times New Roman"/>
                <w:color w:val="000000" w:themeColor="text1"/>
                <w:sz w:val="28"/>
                <w:szCs w:val="28"/>
                <w:vertAlign w:val="subscript"/>
              </w:rPr>
              <w:t>(※２)</w:t>
            </w:r>
            <w:r w:rsidR="00DC3900" w:rsidRPr="001E1B66">
              <w:rPr>
                <w:rFonts w:hAnsi="ＭＳ 明朝" w:cs="Times New Roman" w:hint="eastAsia"/>
                <w:color w:val="000000" w:themeColor="text1"/>
                <w:sz w:val="28"/>
                <w:szCs w:val="28"/>
                <w:vertAlign w:val="subscript"/>
              </w:rPr>
              <w:t xml:space="preserve">　</w:t>
            </w:r>
            <w:r w:rsidR="00AE446A" w:rsidRPr="001E1B66">
              <w:rPr>
                <w:rFonts w:hAnsi="ＭＳ 明朝" w:cs="Times New Roman" w:hint="eastAsia"/>
                <w:color w:val="000000" w:themeColor="text1"/>
                <w:sz w:val="28"/>
                <w:szCs w:val="28"/>
                <w:vertAlign w:val="subscript"/>
              </w:rPr>
              <w:t xml:space="preserve">　</w:t>
            </w:r>
            <w:r w:rsidRPr="001E1B66">
              <w:rPr>
                <w:rFonts w:hAnsi="ＭＳ 明朝" w:cs="Times New Roman"/>
                <w:color w:val="000000" w:themeColor="text1"/>
                <w:sz w:val="28"/>
                <w:szCs w:val="28"/>
              </w:rPr>
              <w:t>②</w:t>
            </w:r>
            <w:r w:rsidR="006B1DE8" w:rsidRPr="001E1B66">
              <w:rPr>
                <w:rFonts w:hAnsi="ＭＳ 明朝" w:cs="Times New Roman" w:hint="eastAsia"/>
                <w:color w:val="000000" w:themeColor="text1"/>
                <w:sz w:val="28"/>
                <w:szCs w:val="28"/>
              </w:rPr>
              <w:t>／</w:t>
            </w:r>
            <w:r w:rsidRPr="001E1B66">
              <w:rPr>
                <w:rFonts w:hAnsi="ＭＳ 明朝" w:cs="Times New Roman"/>
                <w:color w:val="000000" w:themeColor="text1"/>
                <w:sz w:val="28"/>
                <w:szCs w:val="28"/>
              </w:rPr>
              <w:t>①</w:t>
            </w:r>
            <w:r w:rsidR="00A44044" w:rsidRPr="001E1B66">
              <w:rPr>
                <w:rFonts w:hAnsi="ＭＳ 明朝" w:cs="Times New Roman" w:hint="eastAsia"/>
                <w:color w:val="000000" w:themeColor="text1"/>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E1B66" w:rsidRDefault="006E258D" w:rsidP="000F558D">
            <w:pPr>
              <w:wordWrap w:val="0"/>
              <w:spacing w:line="340" w:lineRule="exact"/>
              <w:jc w:val="right"/>
              <w:rPr>
                <w:rFonts w:hAnsi="ＭＳ 明朝" w:cs="Times New Roman"/>
                <w:b/>
                <w:bCs/>
                <w:color w:val="000000" w:themeColor="text1"/>
                <w:sz w:val="22"/>
                <w:szCs w:val="22"/>
              </w:rPr>
            </w:pPr>
            <w:r w:rsidRPr="001E1B66">
              <w:rPr>
                <w:rFonts w:hAnsi="ＭＳ 明朝" w:cs="Times New Roman"/>
                <w:b/>
                <w:bCs/>
                <w:color w:val="000000" w:themeColor="text1"/>
                <w:sz w:val="22"/>
                <w:szCs w:val="22"/>
              </w:rPr>
              <w:t>L/10a</w:t>
            </w:r>
          </w:p>
        </w:tc>
      </w:tr>
      <w:tr w:rsidR="001E1B66" w:rsidRPr="001E1B66"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E1B66" w:rsidRDefault="00AE446A" w:rsidP="00B44486">
            <w:pPr>
              <w:spacing w:line="340" w:lineRule="exact"/>
              <w:rPr>
                <w:rFonts w:hAnsi="ＭＳ 明朝" w:cs="Times New Roman"/>
                <w:color w:val="000000" w:themeColor="text1"/>
                <w:sz w:val="28"/>
                <w:szCs w:val="28"/>
              </w:rPr>
            </w:pPr>
            <w:r w:rsidRPr="001E1B66">
              <w:rPr>
                <w:rFonts w:hAnsi="ＭＳ 明朝" w:cs="Times New Roman" w:hint="eastAsia"/>
                <w:color w:val="000000" w:themeColor="text1"/>
                <w:sz w:val="28"/>
                <w:szCs w:val="28"/>
              </w:rPr>
              <w:t>④</w:t>
            </w:r>
            <w:r w:rsidRPr="001E1B66">
              <w:rPr>
                <w:rFonts w:hAnsi="ＭＳ 明朝" w:cs="Times New Roman"/>
                <w:color w:val="000000" w:themeColor="text1"/>
                <w:sz w:val="28"/>
                <w:szCs w:val="28"/>
              </w:rPr>
              <w:t>経営する温室加温面積</w:t>
            </w:r>
            <w:r w:rsidRPr="001E1B66">
              <w:rPr>
                <w:rFonts w:hAnsi="ＭＳ 明朝" w:cs="Times New Roman" w:hint="eastAsia"/>
                <w:color w:val="000000" w:themeColor="text1"/>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001E1B66" w:rsidRDefault="00AE446A" w:rsidP="000F558D">
            <w:pPr>
              <w:wordWrap w:val="0"/>
              <w:spacing w:line="340" w:lineRule="exact"/>
              <w:jc w:val="right"/>
              <w:rPr>
                <w:rFonts w:hAnsi="ＭＳ 明朝" w:cs="Times New Roman"/>
                <w:b/>
                <w:bCs/>
                <w:color w:val="000000" w:themeColor="text1"/>
                <w:sz w:val="32"/>
                <w:szCs w:val="32"/>
              </w:rPr>
            </w:pPr>
            <w:r w:rsidRPr="001E1B66">
              <w:rPr>
                <w:rFonts w:hAnsi="ＭＳ 明朝" w:cs="Times New Roman" w:hint="eastAsia"/>
                <w:b/>
                <w:bCs/>
                <w:color w:val="000000" w:themeColor="text1"/>
                <w:sz w:val="32"/>
                <w:szCs w:val="32"/>
              </w:rPr>
              <w:t>a</w:t>
            </w:r>
          </w:p>
        </w:tc>
      </w:tr>
      <w:tr w:rsidR="001E1B66" w:rsidRPr="001E1B66"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1E1B66" w:rsidRDefault="00AE446A" w:rsidP="00B44486">
            <w:pPr>
              <w:spacing w:line="340" w:lineRule="exact"/>
              <w:rPr>
                <w:rFonts w:hAnsi="ＭＳ 明朝" w:cs="Times New Roman"/>
                <w:color w:val="000000" w:themeColor="text1"/>
                <w:sz w:val="28"/>
                <w:szCs w:val="28"/>
              </w:rPr>
            </w:pPr>
            <w:r w:rsidRPr="001E1B66">
              <w:rPr>
                <w:rFonts w:hAnsi="ＭＳ 明朝" w:cs="Times New Roman" w:hint="eastAsia"/>
                <w:color w:val="000000" w:themeColor="text1"/>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1E1B66" w:rsidRDefault="00AE446A" w:rsidP="000F558D">
            <w:pPr>
              <w:wordWrap w:val="0"/>
              <w:spacing w:line="340" w:lineRule="exact"/>
              <w:jc w:val="right"/>
              <w:rPr>
                <w:rFonts w:hAnsi="ＭＳ 明朝" w:cs="Times New Roman"/>
                <w:b/>
                <w:bCs/>
                <w:color w:val="000000" w:themeColor="text1"/>
                <w:sz w:val="32"/>
                <w:szCs w:val="32"/>
              </w:rPr>
            </w:pPr>
            <w:r w:rsidRPr="001E1B66">
              <w:rPr>
                <w:rFonts w:hAnsi="ＭＳ 明朝" w:cs="Times New Roman" w:hint="eastAsia"/>
                <w:b/>
                <w:bCs/>
                <w:color w:val="000000" w:themeColor="text1"/>
                <w:sz w:val="32"/>
                <w:szCs w:val="32"/>
              </w:rPr>
              <w:t>L</w:t>
            </w:r>
          </w:p>
        </w:tc>
      </w:tr>
      <w:tr w:rsidR="001E1B66" w:rsidRPr="001E1B66"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1E1B66" w:rsidRDefault="00AE446A" w:rsidP="00B44486">
            <w:pPr>
              <w:spacing w:line="340" w:lineRule="exact"/>
              <w:rPr>
                <w:rFonts w:hAnsi="ＭＳ 明朝" w:cs="Times New Roman"/>
                <w:color w:val="000000" w:themeColor="text1"/>
                <w:sz w:val="28"/>
                <w:szCs w:val="28"/>
              </w:rPr>
            </w:pPr>
            <w:r w:rsidRPr="001E1B66">
              <w:rPr>
                <w:rFonts w:hAnsi="ＭＳ 明朝" w:cs="Times New Roman" w:hint="eastAsia"/>
                <w:color w:val="000000" w:themeColor="text1"/>
                <w:sz w:val="28"/>
                <w:szCs w:val="28"/>
              </w:rPr>
              <w:t>⑥直近の燃料使用量</w:t>
            </w:r>
            <w:r w:rsidRPr="001E1B66">
              <w:rPr>
                <w:rFonts w:hAnsi="ＭＳ 明朝" w:cs="Times New Roman" w:hint="eastAsia"/>
                <w:color w:val="000000" w:themeColor="text1"/>
                <w:sz w:val="28"/>
                <w:szCs w:val="28"/>
                <w:vertAlign w:val="subscript"/>
              </w:rPr>
              <w:t>（※２－５）</w:t>
            </w:r>
            <w:r w:rsidRPr="001E1B66">
              <w:rPr>
                <w:rFonts w:hAnsi="ＭＳ 明朝" w:cs="Times New Roman" w:hint="eastAsia"/>
                <w:color w:val="000000" w:themeColor="text1"/>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E1B66" w:rsidRDefault="00AE446A" w:rsidP="000F558D">
            <w:pPr>
              <w:wordWrap w:val="0"/>
              <w:spacing w:line="340" w:lineRule="exact"/>
              <w:jc w:val="right"/>
              <w:rPr>
                <w:rFonts w:hAnsi="ＭＳ 明朝" w:cs="Times New Roman"/>
                <w:b/>
                <w:bCs/>
                <w:color w:val="000000" w:themeColor="text1"/>
                <w:sz w:val="22"/>
                <w:szCs w:val="22"/>
              </w:rPr>
            </w:pPr>
            <w:r w:rsidRPr="001E1B66">
              <w:rPr>
                <w:rFonts w:hAnsi="ＭＳ 明朝" w:cs="Times New Roman" w:hint="eastAsia"/>
                <w:b/>
                <w:bCs/>
                <w:color w:val="000000" w:themeColor="text1"/>
                <w:sz w:val="22"/>
                <w:szCs w:val="22"/>
              </w:rPr>
              <w:t>L/10a</w:t>
            </w:r>
          </w:p>
        </w:tc>
      </w:tr>
      <w:tr w:rsidR="001E1B66" w:rsidRPr="001E1B66"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1E1B66" w:rsidRDefault="00D76EF0" w:rsidP="00AE446A">
            <w:pPr>
              <w:spacing w:line="340" w:lineRule="exact"/>
              <w:rPr>
                <w:rFonts w:hAnsi="ＭＳ 明朝" w:cs="Times New Roman"/>
                <w:color w:val="000000" w:themeColor="text1"/>
                <w:sz w:val="28"/>
                <w:szCs w:val="28"/>
              </w:rPr>
            </w:pPr>
            <w:r w:rsidRPr="001E1B66">
              <w:rPr>
                <w:rFonts w:hAnsi="ＭＳ 明朝" w:cs="Times New Roman" w:hint="eastAsia"/>
                <w:color w:val="000000" w:themeColor="text1"/>
                <w:sz w:val="28"/>
                <w:szCs w:val="28"/>
              </w:rPr>
              <w:t>⑦</w:t>
            </w:r>
            <w:r w:rsidR="00AE446A" w:rsidRPr="001E1B66">
              <w:rPr>
                <w:rFonts w:hAnsi="ＭＳ 明朝" w:cs="Times New Roman" w:hint="eastAsia"/>
                <w:color w:val="000000" w:themeColor="text1"/>
                <w:sz w:val="28"/>
                <w:szCs w:val="28"/>
              </w:rPr>
              <w:t>省エネ機器導入前から直近の削減率（③－⑥</w:t>
            </w:r>
            <w:r w:rsidR="00AE446A" w:rsidRPr="001E1B66">
              <w:rPr>
                <w:rFonts w:hAnsi="ＭＳ 明朝" w:cs="Times New Roman"/>
                <w:color w:val="000000" w:themeColor="text1"/>
                <w:sz w:val="28"/>
                <w:szCs w:val="28"/>
              </w:rPr>
              <w:t>）</w:t>
            </w:r>
            <w:r w:rsidR="00AE446A" w:rsidRPr="001E1B66">
              <w:rPr>
                <w:rFonts w:hAnsi="ＭＳ 明朝" w:cs="Times New Roman" w:hint="eastAsia"/>
                <w:color w:val="000000" w:themeColor="text1"/>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1E1B66" w:rsidRDefault="002544CB" w:rsidP="00AE446A">
            <w:pPr>
              <w:wordWrap w:val="0"/>
              <w:spacing w:line="340" w:lineRule="exact"/>
              <w:jc w:val="right"/>
              <w:rPr>
                <w:rFonts w:hAnsi="ＭＳ 明朝" w:cs="Times New Roman"/>
                <w:b/>
                <w:bCs/>
                <w:color w:val="000000" w:themeColor="text1"/>
                <w:sz w:val="32"/>
                <w:szCs w:val="32"/>
              </w:rPr>
            </w:pPr>
            <w:r w:rsidRPr="001E1B66">
              <w:rPr>
                <w:rFonts w:hAnsi="ＭＳ 明朝" w:cs="Times New Roman" w:hint="eastAsia"/>
                <w:b/>
                <w:bCs/>
                <w:color w:val="000000" w:themeColor="text1"/>
                <w:sz w:val="32"/>
                <w:szCs w:val="32"/>
              </w:rPr>
              <w:t>%</w:t>
            </w:r>
          </w:p>
        </w:tc>
      </w:tr>
      <w:tr w:rsidR="001E1B66" w:rsidRPr="001E1B66" w14:paraId="1F49B9E3" w14:textId="77777777" w:rsidTr="00147111">
        <w:trPr>
          <w:trHeight w:val="514"/>
        </w:trPr>
        <w:tc>
          <w:tcPr>
            <w:tcW w:w="7366" w:type="dxa"/>
            <w:tcBorders>
              <w:right w:val="single" w:sz="24" w:space="0" w:color="auto"/>
            </w:tcBorders>
            <w:vAlign w:val="center"/>
          </w:tcPr>
          <w:p w14:paraId="7A22371A" w14:textId="6A584DA9" w:rsidR="00AE446A" w:rsidRPr="001E1B66" w:rsidRDefault="00D76EF0" w:rsidP="00AE446A">
            <w:pPr>
              <w:spacing w:line="340" w:lineRule="exact"/>
              <w:rPr>
                <w:rFonts w:hAnsi="ＭＳ 明朝" w:cs="Times New Roman"/>
                <w:color w:val="000000" w:themeColor="text1"/>
                <w:sz w:val="28"/>
                <w:szCs w:val="28"/>
              </w:rPr>
            </w:pPr>
            <w:r w:rsidRPr="001E1B66">
              <w:rPr>
                <w:rFonts w:hAnsi="ＭＳ 明朝" w:cs="Times New Roman" w:hint="eastAsia"/>
                <w:color w:val="000000" w:themeColor="text1"/>
                <w:sz w:val="28"/>
                <w:szCs w:val="28"/>
              </w:rPr>
              <w:t>⑧</w:t>
            </w:r>
            <w:r w:rsidR="00AE446A" w:rsidRPr="001E1B66">
              <w:rPr>
                <w:rFonts w:hAnsi="ＭＳ 明朝" w:cs="Times New Roman"/>
                <w:color w:val="000000" w:themeColor="text1"/>
                <w:sz w:val="28"/>
                <w:szCs w:val="28"/>
              </w:rPr>
              <w:t>目標使用量</w:t>
            </w:r>
            <w:r w:rsidR="00AE446A" w:rsidRPr="001E1B66">
              <w:rPr>
                <w:rFonts w:hAnsi="ＭＳ 明朝" w:cs="Times New Roman" w:hint="eastAsia"/>
                <w:color w:val="000000" w:themeColor="text1"/>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E1B66" w:rsidRDefault="002544CB" w:rsidP="00AE446A">
            <w:pPr>
              <w:wordWrap w:val="0"/>
              <w:spacing w:line="340" w:lineRule="exact"/>
              <w:jc w:val="right"/>
              <w:rPr>
                <w:rFonts w:hAnsi="ＭＳ 明朝" w:cs="Times New Roman"/>
                <w:b/>
                <w:bCs/>
                <w:color w:val="000000" w:themeColor="text1"/>
                <w:sz w:val="22"/>
                <w:szCs w:val="22"/>
              </w:rPr>
            </w:pPr>
            <w:r w:rsidRPr="001E1B66">
              <w:rPr>
                <w:rFonts w:hAnsi="ＭＳ 明朝" w:cs="Times New Roman"/>
                <w:b/>
                <w:bCs/>
                <w:color w:val="000000" w:themeColor="text1"/>
                <w:sz w:val="22"/>
                <w:szCs w:val="22"/>
              </w:rPr>
              <w:t>L/10a</w:t>
            </w:r>
          </w:p>
        </w:tc>
      </w:tr>
      <w:tr w:rsidR="001E1B66" w:rsidRPr="001E1B66" w14:paraId="3B1FB2C6" w14:textId="77777777" w:rsidTr="00147111">
        <w:trPr>
          <w:trHeight w:val="514"/>
        </w:trPr>
        <w:tc>
          <w:tcPr>
            <w:tcW w:w="7366" w:type="dxa"/>
            <w:tcBorders>
              <w:right w:val="single" w:sz="24" w:space="0" w:color="auto"/>
            </w:tcBorders>
            <w:vAlign w:val="center"/>
          </w:tcPr>
          <w:p w14:paraId="6A6CF6C1" w14:textId="1C36F5D5" w:rsidR="00AE446A" w:rsidRPr="001E1B66" w:rsidRDefault="00D76EF0" w:rsidP="00AE446A">
            <w:pPr>
              <w:spacing w:line="340" w:lineRule="exact"/>
              <w:rPr>
                <w:rFonts w:hAnsi="ＭＳ 明朝" w:cs="Times New Roman"/>
                <w:color w:val="000000" w:themeColor="text1"/>
                <w:sz w:val="28"/>
                <w:szCs w:val="28"/>
              </w:rPr>
            </w:pPr>
            <w:r w:rsidRPr="001E1B66">
              <w:rPr>
                <w:rFonts w:hAnsi="ＭＳ 明朝" w:cs="Times New Roman" w:hint="eastAsia"/>
                <w:color w:val="000000" w:themeColor="text1"/>
                <w:sz w:val="28"/>
                <w:szCs w:val="28"/>
              </w:rPr>
              <w:t>⑨</w:t>
            </w:r>
            <w:r w:rsidR="00AE446A" w:rsidRPr="001E1B66">
              <w:rPr>
                <w:rFonts w:hAnsi="ＭＳ 明朝" w:cs="Times New Roman"/>
                <w:color w:val="000000" w:themeColor="text1"/>
                <w:sz w:val="28"/>
                <w:szCs w:val="28"/>
              </w:rPr>
              <w:t>削減率　　 （③－</w:t>
            </w:r>
            <w:r w:rsidR="00AE446A" w:rsidRPr="001E1B66">
              <w:rPr>
                <w:rFonts w:hAnsi="ＭＳ 明朝" w:cs="Times New Roman" w:hint="eastAsia"/>
                <w:color w:val="000000" w:themeColor="text1"/>
                <w:sz w:val="28"/>
                <w:szCs w:val="28"/>
              </w:rPr>
              <w:t>⑧</w:t>
            </w:r>
            <w:r w:rsidR="00AE446A" w:rsidRPr="001E1B66">
              <w:rPr>
                <w:rFonts w:hAnsi="ＭＳ 明朝" w:cs="Times New Roman"/>
                <w:color w:val="000000" w:themeColor="text1"/>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1E1B66" w:rsidRDefault="002544CB" w:rsidP="00AE446A">
            <w:pPr>
              <w:wordWrap w:val="0"/>
              <w:spacing w:line="340" w:lineRule="exact"/>
              <w:jc w:val="right"/>
              <w:rPr>
                <w:rFonts w:hAnsi="ＭＳ 明朝" w:cs="Times New Roman"/>
                <w:b/>
                <w:bCs/>
                <w:color w:val="000000" w:themeColor="text1"/>
                <w:sz w:val="32"/>
                <w:szCs w:val="32"/>
              </w:rPr>
            </w:pPr>
            <w:r w:rsidRPr="001E1B66">
              <w:rPr>
                <w:rFonts w:hAnsi="ＭＳ 明朝" w:cs="Times New Roman" w:hint="eastAsia"/>
                <w:b/>
                <w:bCs/>
                <w:color w:val="000000" w:themeColor="text1"/>
                <w:sz w:val="32"/>
                <w:szCs w:val="32"/>
              </w:rPr>
              <w:t>%</w:t>
            </w:r>
          </w:p>
        </w:tc>
      </w:tr>
      <w:tr w:rsidR="00AE446A" w:rsidRPr="001E1B66" w14:paraId="2B5688DD" w14:textId="77777777" w:rsidTr="00147111">
        <w:trPr>
          <w:trHeight w:val="514"/>
        </w:trPr>
        <w:tc>
          <w:tcPr>
            <w:tcW w:w="7366" w:type="dxa"/>
            <w:tcBorders>
              <w:right w:val="single" w:sz="24" w:space="0" w:color="auto"/>
            </w:tcBorders>
            <w:vAlign w:val="center"/>
          </w:tcPr>
          <w:p w14:paraId="4A1A2EDF" w14:textId="07092287" w:rsidR="00AE446A" w:rsidRPr="001E1B66" w:rsidRDefault="00D76EF0" w:rsidP="00AE446A">
            <w:pPr>
              <w:spacing w:line="340" w:lineRule="exact"/>
              <w:rPr>
                <w:rFonts w:hAnsi="ＭＳ 明朝" w:cs="Times New Roman"/>
                <w:color w:val="000000" w:themeColor="text1"/>
                <w:sz w:val="28"/>
                <w:szCs w:val="28"/>
              </w:rPr>
            </w:pPr>
            <w:r w:rsidRPr="001E1B66">
              <w:rPr>
                <w:rFonts w:hAnsi="ＭＳ 明朝" w:cs="Times New Roman" w:hint="eastAsia"/>
                <w:color w:val="000000" w:themeColor="text1"/>
                <w:sz w:val="28"/>
                <w:szCs w:val="28"/>
              </w:rPr>
              <w:t>⑩</w:t>
            </w:r>
            <w:r w:rsidR="00AE446A" w:rsidRPr="001E1B66">
              <w:rPr>
                <w:rFonts w:hAnsi="ＭＳ 明朝" w:cs="Times New Roman"/>
                <w:color w:val="000000" w:themeColor="text1"/>
                <w:sz w:val="28"/>
                <w:szCs w:val="28"/>
              </w:rPr>
              <w:t>特例適用数量</w:t>
            </w:r>
            <w:r w:rsidR="00AE446A" w:rsidRPr="001E1B66">
              <w:rPr>
                <w:rFonts w:hAnsi="ＭＳ 明朝" w:cs="Times New Roman" w:hint="eastAsia"/>
                <w:color w:val="000000" w:themeColor="text1"/>
                <w:sz w:val="28"/>
                <w:szCs w:val="28"/>
              </w:rPr>
              <w:t xml:space="preserve">　　</w:t>
            </w:r>
            <w:r w:rsidR="007C48FE" w:rsidRPr="001E1B66">
              <w:rPr>
                <w:rFonts w:hAnsi="ＭＳ 明朝" w:cs="Times New Roman"/>
                <w:color w:val="000000" w:themeColor="text1"/>
                <w:sz w:val="28"/>
                <w:szCs w:val="28"/>
              </w:rPr>
              <w:t>③</w:t>
            </w:r>
            <w:r w:rsidR="00AE446A" w:rsidRPr="001E1B66">
              <w:rPr>
                <w:rFonts w:hAnsi="ＭＳ 明朝" w:cs="Times New Roman"/>
                <w:color w:val="000000" w:themeColor="text1"/>
                <w:sz w:val="28"/>
                <w:szCs w:val="28"/>
              </w:rPr>
              <w:t>×</w:t>
            </w:r>
            <w:r w:rsidR="007C48FE" w:rsidRPr="001E1B66">
              <w:rPr>
                <w:rFonts w:hAnsi="ＭＳ 明朝" w:cs="Times New Roman" w:hint="eastAsia"/>
                <w:color w:val="000000" w:themeColor="text1"/>
                <w:sz w:val="28"/>
                <w:szCs w:val="28"/>
              </w:rPr>
              <w:t>④</w:t>
            </w:r>
            <w:r w:rsidR="00AE446A" w:rsidRPr="001E1B66">
              <w:rPr>
                <w:rFonts w:hAnsi="ＭＳ 明朝" w:cs="Times New Roman"/>
                <w:color w:val="000000" w:themeColor="text1"/>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1E1B66" w:rsidRDefault="00AE446A" w:rsidP="00AE446A">
            <w:pPr>
              <w:wordWrap w:val="0"/>
              <w:spacing w:line="340" w:lineRule="exact"/>
              <w:jc w:val="right"/>
              <w:rPr>
                <w:rFonts w:hAnsi="ＭＳ 明朝" w:cs="Times New Roman"/>
                <w:b/>
                <w:bCs/>
                <w:color w:val="000000" w:themeColor="text1"/>
                <w:sz w:val="32"/>
                <w:szCs w:val="32"/>
              </w:rPr>
            </w:pPr>
            <w:r w:rsidRPr="001E1B66">
              <w:rPr>
                <w:rFonts w:hAnsi="ＭＳ 明朝" w:cs="Times New Roman"/>
                <w:b/>
                <w:bCs/>
                <w:color w:val="000000" w:themeColor="text1"/>
                <w:sz w:val="32"/>
                <w:szCs w:val="32"/>
              </w:rPr>
              <w:t>L</w:t>
            </w:r>
          </w:p>
        </w:tc>
      </w:tr>
    </w:tbl>
    <w:p w14:paraId="72F341BE" w14:textId="77777777" w:rsidR="006E258D" w:rsidRPr="001E1B66" w:rsidRDefault="006E258D" w:rsidP="006E258D">
      <w:pPr>
        <w:spacing w:line="340" w:lineRule="exact"/>
        <w:jc w:val="left"/>
        <w:rPr>
          <w:rFonts w:hAnsi="ＭＳ 明朝" w:cs="Times New Roman"/>
          <w:color w:val="000000" w:themeColor="text1"/>
          <w:sz w:val="22"/>
          <w:szCs w:val="22"/>
          <w:highlight w:val="yellow"/>
        </w:rPr>
      </w:pPr>
    </w:p>
    <w:p w14:paraId="792E0A3C" w14:textId="77777777" w:rsidR="006E258D" w:rsidRPr="001E1B66" w:rsidRDefault="006E258D" w:rsidP="006E258D">
      <w:pPr>
        <w:spacing w:line="340" w:lineRule="exact"/>
        <w:jc w:val="left"/>
        <w:rPr>
          <w:rFonts w:hAnsi="ＭＳ 明朝" w:cs="Times New Roman"/>
          <w:color w:val="000000" w:themeColor="text1"/>
          <w:sz w:val="22"/>
          <w:szCs w:val="22"/>
        </w:rPr>
      </w:pPr>
      <w:r w:rsidRPr="001E1B66">
        <w:rPr>
          <w:rFonts w:hAnsi="ＭＳ 明朝" w:cs="Times New Roman" w:hint="eastAsia"/>
          <w:color w:val="000000" w:themeColor="text1"/>
          <w:sz w:val="22"/>
          <w:szCs w:val="22"/>
        </w:rPr>
        <w:t>【添付書類】</w:t>
      </w:r>
    </w:p>
    <w:p w14:paraId="764B9582" w14:textId="52A3176B" w:rsidR="006E258D" w:rsidRPr="001E1B66" w:rsidRDefault="006E258D" w:rsidP="006E258D">
      <w:pPr>
        <w:spacing w:line="340" w:lineRule="exact"/>
        <w:jc w:val="left"/>
        <w:rPr>
          <w:rFonts w:hAnsi="ＭＳ 明朝" w:cs="Times New Roman"/>
          <w:color w:val="000000" w:themeColor="text1"/>
          <w:sz w:val="22"/>
          <w:szCs w:val="22"/>
        </w:rPr>
      </w:pPr>
      <w:r w:rsidRPr="001E1B66">
        <w:rPr>
          <w:rFonts w:hAnsi="ＭＳ 明朝" w:cs="Times New Roman" w:hint="eastAsia"/>
          <w:color w:val="000000" w:themeColor="text1"/>
          <w:sz w:val="22"/>
          <w:szCs w:val="22"/>
        </w:rPr>
        <w:t>省エネ機器導入が確認できる書類（設置状況が分かる写真及び領収書等）（※</w:t>
      </w:r>
      <w:r w:rsidR="0007275B" w:rsidRPr="001E1B66">
        <w:rPr>
          <w:rFonts w:hAnsi="ＭＳ 明朝" w:cs="Times New Roman" w:hint="eastAsia"/>
          <w:color w:val="000000" w:themeColor="text1"/>
          <w:sz w:val="22"/>
          <w:szCs w:val="22"/>
        </w:rPr>
        <w:t>３</w:t>
      </w:r>
      <w:r w:rsidRPr="001E1B66">
        <w:rPr>
          <w:rFonts w:hAnsi="ＭＳ 明朝" w:cs="Times New Roman" w:hint="eastAsia"/>
          <w:color w:val="000000" w:themeColor="text1"/>
          <w:sz w:val="22"/>
          <w:szCs w:val="22"/>
        </w:rPr>
        <w:t>）</w:t>
      </w:r>
    </w:p>
    <w:p w14:paraId="4CB383DA" w14:textId="2F6063CE" w:rsidR="006E258D" w:rsidRPr="001E1B66" w:rsidRDefault="006E258D" w:rsidP="006E258D">
      <w:pPr>
        <w:spacing w:line="340" w:lineRule="exact"/>
        <w:jc w:val="left"/>
        <w:rPr>
          <w:rFonts w:hAnsi="ＭＳ 明朝" w:cs="Times New Roman"/>
          <w:color w:val="000000" w:themeColor="text1"/>
          <w:sz w:val="22"/>
          <w:szCs w:val="22"/>
        </w:rPr>
      </w:pPr>
      <w:r w:rsidRPr="001E1B66">
        <w:rPr>
          <w:rFonts w:hAnsi="ＭＳ 明朝" w:cs="Times New Roman" w:hint="eastAsia"/>
          <w:color w:val="000000" w:themeColor="text1"/>
          <w:sz w:val="22"/>
          <w:szCs w:val="22"/>
        </w:rPr>
        <w:t>基準量</w:t>
      </w:r>
      <w:r w:rsidR="00AE446A" w:rsidRPr="001E1B66">
        <w:rPr>
          <w:rFonts w:hAnsi="ＭＳ 明朝" w:cs="Times New Roman" w:hint="eastAsia"/>
          <w:color w:val="000000" w:themeColor="text1"/>
          <w:sz w:val="22"/>
          <w:szCs w:val="22"/>
        </w:rPr>
        <w:t>、目標使用量の算定方法</w:t>
      </w:r>
      <w:r w:rsidRPr="001E1B66">
        <w:rPr>
          <w:rFonts w:hAnsi="ＭＳ 明朝" w:cs="Times New Roman" w:hint="eastAsia"/>
          <w:color w:val="000000" w:themeColor="text1"/>
          <w:sz w:val="22"/>
          <w:szCs w:val="22"/>
        </w:rPr>
        <w:t>を確認できる</w:t>
      </w:r>
      <w:r w:rsidR="00AE446A" w:rsidRPr="001E1B66">
        <w:rPr>
          <w:rFonts w:hAnsi="ＭＳ 明朝" w:cs="Times New Roman" w:hint="eastAsia"/>
          <w:color w:val="000000" w:themeColor="text1"/>
          <w:sz w:val="22"/>
          <w:szCs w:val="22"/>
        </w:rPr>
        <w:t>資料</w:t>
      </w:r>
    </w:p>
    <w:p w14:paraId="1DD62421" w14:textId="4EAF13FE" w:rsidR="006E258D" w:rsidRPr="001E1B66" w:rsidRDefault="006E258D" w:rsidP="006E258D">
      <w:pPr>
        <w:adjustRightInd/>
        <w:spacing w:line="0" w:lineRule="atLeast"/>
        <w:jc w:val="left"/>
        <w:rPr>
          <w:rFonts w:hAnsi="ＭＳ 明朝" w:cs="Times New Roman"/>
          <w:color w:val="000000" w:themeColor="text1"/>
          <w:sz w:val="18"/>
          <w:szCs w:val="16"/>
        </w:rPr>
      </w:pPr>
      <w:r w:rsidRPr="001E1B66">
        <w:rPr>
          <w:rFonts w:hAnsi="ＭＳ 明朝" w:cs="Times New Roman" w:hint="eastAsia"/>
          <w:color w:val="000000" w:themeColor="text1"/>
          <w:sz w:val="22"/>
          <w:szCs w:val="22"/>
        </w:rPr>
        <w:t>省エネルギー等対策取組計画（農業法人</w:t>
      </w:r>
      <w:r w:rsidR="00E06DCE" w:rsidRPr="001E1B66">
        <w:rPr>
          <w:rFonts w:hAnsi="ＭＳ 明朝" w:cs="Times New Roman" w:hint="eastAsia"/>
          <w:color w:val="000000" w:themeColor="text1"/>
          <w:sz w:val="22"/>
          <w:szCs w:val="22"/>
        </w:rPr>
        <w:t>（支援対象者の場合）</w:t>
      </w:r>
      <w:r w:rsidRPr="001E1B66">
        <w:rPr>
          <w:rFonts w:hAnsi="ＭＳ 明朝" w:cs="Times New Roman" w:hint="eastAsia"/>
          <w:color w:val="000000" w:themeColor="text1"/>
          <w:sz w:val="22"/>
          <w:szCs w:val="22"/>
        </w:rPr>
        <w:t>の場合は省エネルギー等対策推進計画）</w:t>
      </w:r>
    </w:p>
    <w:p w14:paraId="3B34C8FA" w14:textId="77777777" w:rsidR="006E258D" w:rsidRPr="001E1B66" w:rsidRDefault="006E258D" w:rsidP="006E258D">
      <w:pPr>
        <w:adjustRightInd/>
        <w:spacing w:line="0" w:lineRule="atLeast"/>
        <w:jc w:val="left"/>
        <w:rPr>
          <w:rFonts w:hAnsi="ＭＳ 明朝" w:cs="Times New Roman"/>
          <w:color w:val="000000" w:themeColor="text1"/>
          <w:sz w:val="18"/>
          <w:szCs w:val="16"/>
        </w:rPr>
      </w:pPr>
    </w:p>
    <w:p w14:paraId="730EE121" w14:textId="77777777" w:rsidR="006E258D" w:rsidRPr="001E1B66" w:rsidRDefault="006E258D" w:rsidP="006E258D">
      <w:pPr>
        <w:adjustRightInd/>
        <w:spacing w:line="0" w:lineRule="atLeast"/>
        <w:jc w:val="left"/>
        <w:rPr>
          <w:rFonts w:hAnsi="ＭＳ 明朝" w:cs="Times New Roman"/>
          <w:color w:val="000000" w:themeColor="text1"/>
          <w:sz w:val="18"/>
          <w:szCs w:val="16"/>
        </w:rPr>
      </w:pPr>
    </w:p>
    <w:p w14:paraId="1CDFA5AD" w14:textId="77777777" w:rsidR="006E258D" w:rsidRPr="001E1B66" w:rsidRDefault="006E258D" w:rsidP="006E258D">
      <w:pPr>
        <w:adjustRightInd/>
        <w:spacing w:line="280" w:lineRule="exact"/>
        <w:jc w:val="left"/>
        <w:rPr>
          <w:rFonts w:hAnsi="ＭＳ 明朝" w:cs="Times New Roman"/>
          <w:color w:val="000000" w:themeColor="text1"/>
          <w:sz w:val="18"/>
          <w:szCs w:val="18"/>
        </w:rPr>
      </w:pPr>
      <w:r w:rsidRPr="001E1B66">
        <w:rPr>
          <w:rFonts w:hAnsi="ＭＳ 明朝" w:cs="Times New Roman" w:hint="eastAsia"/>
          <w:color w:val="000000" w:themeColor="text1"/>
          <w:sz w:val="18"/>
          <w:szCs w:val="18"/>
        </w:rPr>
        <w:t>＜記入上の注意＞</w:t>
      </w:r>
    </w:p>
    <w:p w14:paraId="45DDB1EA" w14:textId="0CAA3B7B" w:rsidR="003E0D15" w:rsidRPr="001E1B66" w:rsidRDefault="003E0D15" w:rsidP="007F4E59">
      <w:pPr>
        <w:spacing w:line="340" w:lineRule="exact"/>
        <w:ind w:leftChars="1" w:left="566" w:hangingChars="310" w:hanging="564"/>
        <w:jc w:val="left"/>
        <w:rPr>
          <w:rFonts w:hAnsi="ＭＳ 明朝" w:cs="Times New Roman"/>
          <w:color w:val="000000" w:themeColor="text1"/>
          <w:sz w:val="12"/>
          <w:szCs w:val="12"/>
        </w:rPr>
      </w:pPr>
      <w:r w:rsidRPr="001E1B66">
        <w:rPr>
          <w:rFonts w:hAnsi="ＭＳ 明朝" w:cs="Times New Roman" w:hint="eastAsia"/>
          <w:color w:val="000000" w:themeColor="text1"/>
          <w:sz w:val="18"/>
          <w:szCs w:val="18"/>
        </w:rPr>
        <w:t>（※１）単位生産量当たりの燃料使用量を用いる場合には、「温室加温面積」を「生産量」、「</w:t>
      </w:r>
      <w:r w:rsidRPr="001E1B66">
        <w:rPr>
          <w:rFonts w:hAnsi="ＭＳ 明朝" w:cs="Times New Roman"/>
          <w:color w:val="000000" w:themeColor="text1"/>
          <w:sz w:val="18"/>
          <w:szCs w:val="18"/>
        </w:rPr>
        <w:t>a」を「t」にそれぞれ読み替える。</w:t>
      </w:r>
    </w:p>
    <w:p w14:paraId="4AE3ACE6" w14:textId="44226CB7" w:rsidR="006E258D" w:rsidRPr="001E1B66" w:rsidRDefault="006E258D" w:rsidP="006E258D">
      <w:pPr>
        <w:adjustRightInd/>
        <w:spacing w:line="280" w:lineRule="exact"/>
        <w:ind w:left="567" w:hanging="567"/>
        <w:jc w:val="left"/>
        <w:rPr>
          <w:rFonts w:hAnsi="ＭＳ 明朝" w:cs="Times New Roman"/>
          <w:color w:val="000000" w:themeColor="text1"/>
          <w:sz w:val="18"/>
          <w:szCs w:val="18"/>
        </w:rPr>
      </w:pPr>
      <w:r w:rsidRPr="001E1B66">
        <w:rPr>
          <w:rFonts w:hAnsi="ＭＳ 明朝" w:cs="Times New Roman" w:hint="eastAsia"/>
          <w:color w:val="000000" w:themeColor="text1"/>
          <w:sz w:val="18"/>
          <w:szCs w:val="18"/>
        </w:rPr>
        <w:t>(※</w:t>
      </w:r>
      <w:r w:rsidR="003E0D15" w:rsidRPr="001E1B66">
        <w:rPr>
          <w:rFonts w:hAnsi="ＭＳ 明朝" w:cs="Times New Roman" w:hint="eastAsia"/>
          <w:color w:val="000000" w:themeColor="text1"/>
          <w:sz w:val="18"/>
          <w:szCs w:val="18"/>
        </w:rPr>
        <w:t>２</w:t>
      </w:r>
      <w:r w:rsidRPr="001E1B66">
        <w:rPr>
          <w:rFonts w:hAnsi="ＭＳ 明朝" w:cs="Times New Roman" w:hint="eastAsia"/>
          <w:color w:val="000000" w:themeColor="text1"/>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1E1B66" w:rsidRDefault="006E258D" w:rsidP="006E258D">
      <w:pPr>
        <w:adjustRightInd/>
        <w:spacing w:line="280" w:lineRule="exact"/>
        <w:ind w:left="567" w:hanging="567"/>
        <w:jc w:val="left"/>
        <w:rPr>
          <w:rFonts w:hAnsi="ＭＳ 明朝" w:cs="Times New Roman"/>
          <w:color w:val="000000" w:themeColor="text1"/>
          <w:sz w:val="18"/>
          <w:szCs w:val="18"/>
        </w:rPr>
      </w:pPr>
      <w:r w:rsidRPr="001E1B66">
        <w:rPr>
          <w:rFonts w:hAnsi="ＭＳ 明朝" w:cs="Times New Roman" w:hint="eastAsia"/>
          <w:color w:val="000000" w:themeColor="text1"/>
          <w:sz w:val="18"/>
          <w:szCs w:val="18"/>
        </w:rPr>
        <w:lastRenderedPageBreak/>
        <w:t>(※</w:t>
      </w:r>
      <w:r w:rsidR="003E0D15" w:rsidRPr="001E1B66">
        <w:rPr>
          <w:rFonts w:hAnsi="ＭＳ 明朝" w:cs="Times New Roman" w:hint="eastAsia"/>
          <w:color w:val="000000" w:themeColor="text1"/>
          <w:sz w:val="18"/>
          <w:szCs w:val="18"/>
        </w:rPr>
        <w:t>２</w:t>
      </w:r>
      <w:r w:rsidRPr="001E1B66">
        <w:rPr>
          <w:rFonts w:hAnsi="ＭＳ 明朝" w:cs="Times New Roman" w:hint="eastAsia"/>
          <w:color w:val="000000" w:themeColor="text1"/>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1E1B66" w:rsidRDefault="006E258D" w:rsidP="006E258D">
      <w:pPr>
        <w:adjustRightInd/>
        <w:spacing w:line="280" w:lineRule="exact"/>
        <w:ind w:left="567" w:hanging="567"/>
        <w:jc w:val="left"/>
        <w:rPr>
          <w:rFonts w:hAnsi="ＭＳ 明朝" w:cs="Times New Roman"/>
          <w:color w:val="000000" w:themeColor="text1"/>
          <w:sz w:val="18"/>
          <w:szCs w:val="18"/>
        </w:rPr>
      </w:pPr>
      <w:r w:rsidRPr="001E1B66">
        <w:rPr>
          <w:rFonts w:hAnsi="ＭＳ 明朝" w:cs="Times New Roman" w:hint="eastAsia"/>
          <w:color w:val="000000" w:themeColor="text1"/>
          <w:sz w:val="18"/>
          <w:szCs w:val="18"/>
        </w:rPr>
        <w:t>(※</w:t>
      </w:r>
      <w:r w:rsidR="0007275B" w:rsidRPr="001E1B66">
        <w:rPr>
          <w:rFonts w:hAnsi="ＭＳ 明朝" w:cs="Times New Roman" w:hint="eastAsia"/>
          <w:color w:val="000000" w:themeColor="text1"/>
          <w:sz w:val="18"/>
          <w:szCs w:val="18"/>
        </w:rPr>
        <w:t>２</w:t>
      </w:r>
      <w:r w:rsidRPr="001E1B66">
        <w:rPr>
          <w:rFonts w:hAnsi="ＭＳ 明朝" w:cs="Times New Roman" w:hint="eastAsia"/>
          <w:color w:val="000000" w:themeColor="text1"/>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Pr="001E1B66" w:rsidRDefault="006E258D" w:rsidP="00E06DCE">
      <w:pPr>
        <w:adjustRightInd/>
        <w:spacing w:line="280" w:lineRule="exact"/>
        <w:ind w:left="567" w:hanging="567"/>
        <w:jc w:val="left"/>
        <w:rPr>
          <w:rFonts w:hAnsi="ＭＳ 明朝" w:cs="Times New Roman"/>
          <w:color w:val="000000" w:themeColor="text1"/>
          <w:sz w:val="18"/>
          <w:szCs w:val="18"/>
        </w:rPr>
      </w:pPr>
      <w:r w:rsidRPr="001E1B66">
        <w:rPr>
          <w:rFonts w:hAnsi="ＭＳ 明朝" w:cs="Times New Roman" w:hint="eastAsia"/>
          <w:color w:val="000000" w:themeColor="text1"/>
          <w:sz w:val="18"/>
          <w:szCs w:val="18"/>
        </w:rPr>
        <w:t>(※</w:t>
      </w:r>
      <w:r w:rsidR="0007275B" w:rsidRPr="001E1B66">
        <w:rPr>
          <w:rFonts w:hAnsi="ＭＳ 明朝" w:cs="Times New Roman" w:hint="eastAsia"/>
          <w:color w:val="000000" w:themeColor="text1"/>
          <w:sz w:val="18"/>
          <w:szCs w:val="18"/>
        </w:rPr>
        <w:t>２</w:t>
      </w:r>
      <w:r w:rsidRPr="001E1B66">
        <w:rPr>
          <w:rFonts w:hAnsi="ＭＳ 明朝" w:cs="Times New Roman" w:hint="eastAsia"/>
          <w:color w:val="000000" w:themeColor="text1"/>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sidRPr="001E1B66">
        <w:rPr>
          <w:rFonts w:hAnsi="ＭＳ 明朝" w:cs="Times New Roman" w:hint="eastAsia"/>
          <w:color w:val="000000" w:themeColor="text1"/>
          <w:sz w:val="18"/>
          <w:szCs w:val="18"/>
        </w:rPr>
        <w:t>２</w:t>
      </w:r>
      <w:r w:rsidRPr="001E1B66">
        <w:rPr>
          <w:rFonts w:hAnsi="ＭＳ 明朝" w:cs="Times New Roman" w:hint="eastAsia"/>
          <w:color w:val="000000" w:themeColor="text1"/>
          <w:sz w:val="18"/>
          <w:szCs w:val="18"/>
        </w:rPr>
        <w:t>－２）及び（※</w:t>
      </w:r>
      <w:r w:rsidR="00E06DCE" w:rsidRPr="001E1B66">
        <w:rPr>
          <w:rFonts w:hAnsi="ＭＳ 明朝" w:cs="Times New Roman" w:hint="eastAsia"/>
          <w:color w:val="000000" w:themeColor="text1"/>
          <w:sz w:val="18"/>
          <w:szCs w:val="18"/>
        </w:rPr>
        <w:t>２</w:t>
      </w:r>
      <w:r w:rsidRPr="001E1B66">
        <w:rPr>
          <w:rFonts w:hAnsi="ＭＳ 明朝" w:cs="Times New Roman" w:hint="eastAsia"/>
          <w:color w:val="000000" w:themeColor="text1"/>
          <w:sz w:val="18"/>
          <w:szCs w:val="18"/>
        </w:rPr>
        <w:t>－３）のただし書きの規定に従い、省エネ加速化特例取組計画の基準量とすることができるものとする。</w:t>
      </w:r>
    </w:p>
    <w:p w14:paraId="076E6C6B" w14:textId="473B809C" w:rsidR="00AE446A" w:rsidRPr="001E1B66" w:rsidRDefault="00AE446A" w:rsidP="00AE446A">
      <w:pPr>
        <w:adjustRightInd/>
        <w:spacing w:line="280" w:lineRule="exact"/>
        <w:ind w:left="567" w:hanging="567"/>
        <w:jc w:val="left"/>
        <w:rPr>
          <w:rFonts w:hAnsi="ＭＳ 明朝" w:cs="Times New Roman"/>
          <w:color w:val="000000" w:themeColor="text1"/>
          <w:sz w:val="18"/>
          <w:szCs w:val="18"/>
        </w:rPr>
      </w:pPr>
      <w:r w:rsidRPr="001E1B66">
        <w:rPr>
          <w:rFonts w:hAnsi="ＭＳ 明朝" w:cs="Times New Roman" w:hint="eastAsia"/>
          <w:color w:val="000000" w:themeColor="text1"/>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1E1B66" w:rsidRDefault="006E258D" w:rsidP="006E258D">
      <w:pPr>
        <w:adjustRightInd/>
        <w:spacing w:line="280" w:lineRule="exact"/>
        <w:ind w:leftChars="1" w:left="512" w:hangingChars="280" w:hanging="510"/>
        <w:jc w:val="left"/>
        <w:rPr>
          <w:rFonts w:hAnsi="ＭＳ 明朝" w:cs="Times New Roman"/>
          <w:color w:val="000000" w:themeColor="text1"/>
          <w:sz w:val="18"/>
          <w:szCs w:val="18"/>
        </w:rPr>
      </w:pPr>
      <w:r w:rsidRPr="001E1B66">
        <w:rPr>
          <w:rFonts w:hAnsi="ＭＳ 明朝" w:cs="Times New Roman" w:hint="eastAsia"/>
          <w:color w:val="000000" w:themeColor="text1"/>
          <w:sz w:val="18"/>
          <w:szCs w:val="18"/>
        </w:rPr>
        <w:t>（※</w:t>
      </w:r>
      <w:r w:rsidR="0007275B" w:rsidRPr="001E1B66">
        <w:rPr>
          <w:rFonts w:hAnsi="ＭＳ 明朝" w:cs="Times New Roman" w:hint="eastAsia"/>
          <w:color w:val="000000" w:themeColor="text1"/>
          <w:sz w:val="18"/>
          <w:szCs w:val="18"/>
        </w:rPr>
        <w:t>３</w:t>
      </w:r>
      <w:r w:rsidRPr="001E1B66">
        <w:rPr>
          <w:rFonts w:hAnsi="ＭＳ 明朝" w:cs="Times New Roman" w:hint="eastAsia"/>
          <w:color w:val="000000" w:themeColor="text1"/>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1E1B66" w:rsidRDefault="009F2FC8" w:rsidP="00E81B4F">
      <w:pPr>
        <w:spacing w:line="340" w:lineRule="exact"/>
        <w:jc w:val="left"/>
        <w:rPr>
          <w:rFonts w:hAnsi="ＭＳ 明朝" w:cs="Times New Roman"/>
          <w:color w:val="000000" w:themeColor="text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30"/>
  </w:num>
  <w:num w:numId="3" w16cid:durableId="1162700170">
    <w:abstractNumId w:val="4"/>
  </w:num>
  <w:num w:numId="4" w16cid:durableId="492987166">
    <w:abstractNumId w:val="20"/>
  </w:num>
  <w:num w:numId="5" w16cid:durableId="856819345">
    <w:abstractNumId w:val="2"/>
  </w:num>
  <w:num w:numId="6" w16cid:durableId="168761454">
    <w:abstractNumId w:val="15"/>
  </w:num>
  <w:num w:numId="7" w16cid:durableId="1063064034">
    <w:abstractNumId w:val="26"/>
  </w:num>
  <w:num w:numId="8" w16cid:durableId="1290821610">
    <w:abstractNumId w:val="23"/>
  </w:num>
  <w:num w:numId="9" w16cid:durableId="1509708210">
    <w:abstractNumId w:val="1"/>
  </w:num>
  <w:num w:numId="10" w16cid:durableId="818376318">
    <w:abstractNumId w:val="34"/>
  </w:num>
  <w:num w:numId="11" w16cid:durableId="579411906">
    <w:abstractNumId w:val="25"/>
  </w:num>
  <w:num w:numId="12" w16cid:durableId="1902666278">
    <w:abstractNumId w:val="8"/>
  </w:num>
  <w:num w:numId="13" w16cid:durableId="552041423">
    <w:abstractNumId w:val="12"/>
  </w:num>
  <w:num w:numId="14" w16cid:durableId="1793481051">
    <w:abstractNumId w:val="14"/>
  </w:num>
  <w:num w:numId="15" w16cid:durableId="201485024">
    <w:abstractNumId w:val="13"/>
  </w:num>
  <w:num w:numId="16" w16cid:durableId="1651715055">
    <w:abstractNumId w:val="9"/>
  </w:num>
  <w:num w:numId="17" w16cid:durableId="2049210154">
    <w:abstractNumId w:val="36"/>
  </w:num>
  <w:num w:numId="18" w16cid:durableId="1009601604">
    <w:abstractNumId w:val="21"/>
  </w:num>
  <w:num w:numId="19" w16cid:durableId="386799794">
    <w:abstractNumId w:val="10"/>
  </w:num>
  <w:num w:numId="20" w16cid:durableId="1394155364">
    <w:abstractNumId w:val="19"/>
  </w:num>
  <w:num w:numId="21" w16cid:durableId="2009287807">
    <w:abstractNumId w:val="28"/>
  </w:num>
  <w:num w:numId="22" w16cid:durableId="1642074112">
    <w:abstractNumId w:val="17"/>
  </w:num>
  <w:num w:numId="23" w16cid:durableId="2142768749">
    <w:abstractNumId w:val="11"/>
  </w:num>
  <w:num w:numId="24" w16cid:durableId="660624523">
    <w:abstractNumId w:val="16"/>
  </w:num>
  <w:num w:numId="25" w16cid:durableId="1570530504">
    <w:abstractNumId w:val="29"/>
  </w:num>
  <w:num w:numId="26" w16cid:durableId="308174754">
    <w:abstractNumId w:val="33"/>
  </w:num>
  <w:num w:numId="27" w16cid:durableId="513112079">
    <w:abstractNumId w:val="35"/>
  </w:num>
  <w:num w:numId="28" w16cid:durableId="977997703">
    <w:abstractNumId w:val="32"/>
  </w:num>
  <w:num w:numId="29" w16cid:durableId="1545168046">
    <w:abstractNumId w:val="18"/>
  </w:num>
  <w:num w:numId="30" w16cid:durableId="936449242">
    <w:abstractNumId w:val="22"/>
  </w:num>
  <w:num w:numId="31" w16cid:durableId="862473225">
    <w:abstractNumId w:val="31"/>
  </w:num>
  <w:num w:numId="32" w16cid:durableId="1249535958">
    <w:abstractNumId w:val="5"/>
  </w:num>
  <w:num w:numId="33" w16cid:durableId="649672441">
    <w:abstractNumId w:val="7"/>
  </w:num>
  <w:num w:numId="34" w16cid:durableId="1259371378">
    <w:abstractNumId w:val="6"/>
  </w:num>
  <w:num w:numId="35" w16cid:durableId="254630392">
    <w:abstractNumId w:val="27"/>
  </w:num>
  <w:num w:numId="36" w16cid:durableId="2085376925">
    <w:abstractNumId w:val="24"/>
  </w:num>
  <w:num w:numId="37" w16cid:durableId="137241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B66"/>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D3804"/>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0782"/>
    <w:rsid w:val="00C76A73"/>
    <w:rsid w:val="00C865B8"/>
    <w:rsid w:val="00C94C7A"/>
    <w:rsid w:val="00CA3099"/>
    <w:rsid w:val="00CA38D6"/>
    <w:rsid w:val="00CA4578"/>
    <w:rsid w:val="00CA7AE4"/>
    <w:rsid w:val="00CB2B80"/>
    <w:rsid w:val="00CB558E"/>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951"/>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customXml/itemProps3.xml><?xml version="1.0" encoding="utf-8"?>
<ds:datastoreItem xmlns:ds="http://schemas.openxmlformats.org/officeDocument/2006/customXml" ds:itemID="{4839BEA6-B359-402C-80AD-F8785D5B3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1320</Words>
  <Characters>138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